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D32" w:rsidRDefault="002A3D32" w:rsidP="002A3D32">
      <w:pPr>
        <w:widowControl w:val="0"/>
        <w:ind w:left="720" w:hanging="720"/>
        <w:jc w:val="center"/>
      </w:pPr>
      <w:r>
        <w:rPr>
          <w:rFonts w:ascii="Calibri" w:eastAsia="Calibri" w:hAnsi="Calibri" w:cs="Calibri"/>
        </w:rPr>
        <w:t>Rosalie Shaw, Annotation #</w:t>
      </w:r>
      <w:r w:rsidR="00183005">
        <w:rPr>
          <w:rFonts w:ascii="Calibri" w:eastAsia="Calibri" w:hAnsi="Calibri" w:cs="Calibri"/>
        </w:rPr>
        <w:t>9</w:t>
      </w:r>
      <w:r>
        <w:rPr>
          <w:rFonts w:ascii="Calibri" w:eastAsia="Calibri" w:hAnsi="Calibri" w:cs="Calibri"/>
        </w:rPr>
        <w:t xml:space="preserve">, </w:t>
      </w:r>
      <w:r w:rsidR="00062D32">
        <w:rPr>
          <w:rFonts w:ascii="Calibri" w:eastAsia="Calibri" w:hAnsi="Calibri" w:cs="Calibri"/>
        </w:rPr>
        <w:t xml:space="preserve">April </w:t>
      </w:r>
      <w:r w:rsidR="008041C4">
        <w:rPr>
          <w:rFonts w:ascii="Calibri" w:eastAsia="Calibri" w:hAnsi="Calibri" w:cs="Calibri"/>
        </w:rPr>
        <w:t>06</w:t>
      </w:r>
      <w:r>
        <w:rPr>
          <w:rFonts w:ascii="Calibri" w:eastAsia="Calibri" w:hAnsi="Calibri" w:cs="Calibri"/>
        </w:rPr>
        <w:t xml:space="preserve">, 2014, </w:t>
      </w:r>
      <w:r w:rsidR="008041C4">
        <w:rPr>
          <w:rFonts w:ascii="Calibri" w:eastAsia="Calibri" w:hAnsi="Calibri" w:cs="Calibri"/>
          <w:i/>
        </w:rPr>
        <w:t xml:space="preserve">Homo </w:t>
      </w:r>
      <w:proofErr w:type="spellStart"/>
      <w:r w:rsidR="008041C4">
        <w:rPr>
          <w:rFonts w:ascii="Calibri" w:eastAsia="Calibri" w:hAnsi="Calibri" w:cs="Calibri"/>
          <w:i/>
        </w:rPr>
        <w:t>Toxicus</w:t>
      </w:r>
      <w:proofErr w:type="spellEnd"/>
      <w:r>
        <w:rPr>
          <w:rFonts w:ascii="Calibri" w:eastAsia="Calibri" w:hAnsi="Calibri" w:cs="Calibri"/>
          <w:i/>
        </w:rPr>
        <w:t xml:space="preserve">, </w:t>
      </w:r>
      <w:r w:rsidR="00AE56D2">
        <w:rPr>
          <w:rFonts w:ascii="Calibri" w:eastAsia="Calibri" w:hAnsi="Calibri" w:cs="Calibri"/>
        </w:rPr>
        <w:t>1447</w:t>
      </w:r>
      <w:bookmarkStart w:id="0" w:name="_GoBack"/>
      <w:bookmarkEnd w:id="0"/>
      <w:r>
        <w:rPr>
          <w:rFonts w:ascii="Calibri" w:eastAsia="Calibri" w:hAnsi="Calibri" w:cs="Calibri"/>
        </w:rPr>
        <w:t xml:space="preserve"> Words</w:t>
      </w:r>
    </w:p>
    <w:p w:rsidR="00062D32" w:rsidRDefault="00EE3F72" w:rsidP="00183005">
      <w:pPr>
        <w:pStyle w:val="ListParagraph"/>
        <w:numPr>
          <w:ilvl w:val="0"/>
          <w:numId w:val="1"/>
        </w:numPr>
        <w:rPr>
          <w:b/>
        </w:rPr>
      </w:pPr>
      <w:r w:rsidRPr="002762AA">
        <w:rPr>
          <w:b/>
        </w:rPr>
        <w:t>Title, director, and release year?</w:t>
      </w:r>
    </w:p>
    <w:p w:rsidR="00183005" w:rsidRDefault="00183005" w:rsidP="00183005">
      <w:pPr>
        <w:pStyle w:val="ListParagraph"/>
      </w:pPr>
      <w:r>
        <w:t xml:space="preserve">The film is entitled </w:t>
      </w:r>
      <w:r>
        <w:rPr>
          <w:i/>
        </w:rPr>
        <w:t xml:space="preserve">Homo </w:t>
      </w:r>
      <w:proofErr w:type="spellStart"/>
      <w:r>
        <w:rPr>
          <w:i/>
        </w:rPr>
        <w:t>Toxicus</w:t>
      </w:r>
      <w:proofErr w:type="spellEnd"/>
      <w:proofErr w:type="gramStart"/>
      <w:r>
        <w:rPr>
          <w:i/>
        </w:rPr>
        <w:t xml:space="preserve">, </w:t>
      </w:r>
      <w:r>
        <w:t xml:space="preserve"> it</w:t>
      </w:r>
      <w:proofErr w:type="gramEnd"/>
      <w:r>
        <w:t xml:space="preserve"> was directed by Carole </w:t>
      </w:r>
      <w:proofErr w:type="spellStart"/>
      <w:r>
        <w:t>Poliquin</w:t>
      </w:r>
      <w:proofErr w:type="spellEnd"/>
      <w:r w:rsidR="008041C4">
        <w:t>, and released in 2008.</w:t>
      </w:r>
    </w:p>
    <w:p w:rsidR="00885DD8" w:rsidRPr="00183005" w:rsidRDefault="00885DD8" w:rsidP="00183005">
      <w:pPr>
        <w:pStyle w:val="ListParagraph"/>
      </w:pPr>
    </w:p>
    <w:p w:rsidR="00EE3F72" w:rsidRDefault="00EE3F72" w:rsidP="00EE3F72">
      <w:pPr>
        <w:pStyle w:val="ListParagraph"/>
        <w:numPr>
          <w:ilvl w:val="0"/>
          <w:numId w:val="1"/>
        </w:numPr>
        <w:rPr>
          <w:b/>
        </w:rPr>
      </w:pPr>
      <w:r w:rsidRPr="002762AA">
        <w:rPr>
          <w:b/>
        </w:rPr>
        <w:t>What is the central argument or narrative of the film?</w:t>
      </w:r>
    </w:p>
    <w:p w:rsidR="008041C4" w:rsidRDefault="008041C4" w:rsidP="008041C4">
      <w:pPr>
        <w:pStyle w:val="ListParagraph"/>
      </w:pPr>
      <w:r>
        <w:t xml:space="preserve">The film follows a Canadian woman as she tries to find out what chemicals are in her body, and what effects different chemicals can have on the human body. Are </w:t>
      </w:r>
      <w:r w:rsidR="003D7266">
        <w:t>these substances toxic to people</w:t>
      </w:r>
      <w:r>
        <w:t>?</w:t>
      </w:r>
    </w:p>
    <w:p w:rsidR="00C12C59" w:rsidRPr="008041C4" w:rsidRDefault="00C12C59" w:rsidP="008041C4">
      <w:pPr>
        <w:pStyle w:val="ListParagraph"/>
      </w:pPr>
    </w:p>
    <w:p w:rsidR="00062D32" w:rsidRDefault="00EE3F72" w:rsidP="00183005">
      <w:pPr>
        <w:pStyle w:val="ListParagraph"/>
        <w:numPr>
          <w:ilvl w:val="0"/>
          <w:numId w:val="1"/>
        </w:numPr>
        <w:rPr>
          <w:b/>
        </w:rPr>
      </w:pPr>
      <w:r w:rsidRPr="002762AA">
        <w:rPr>
          <w:b/>
        </w:rPr>
        <w:t>How is the argument or narrative made and sustained? How much scientific information is provided, for example? Does the film have emotional appeal?</w:t>
      </w:r>
    </w:p>
    <w:p w:rsidR="008041C4" w:rsidRDefault="008041C4" w:rsidP="008041C4">
      <w:pPr>
        <w:pStyle w:val="ListParagraph"/>
      </w:pPr>
      <w:r>
        <w:t xml:space="preserve">The movie starts with the Canadian woman getting a test that tells her what chemicals are present in her blood. She goes to a doctor who </w:t>
      </w:r>
      <w:r w:rsidR="003D7266">
        <w:t xml:space="preserve">gives her an overview of the chemicals that were found, the possible causes of where these chemicals, and compares her to the baseline of what’s normal for other people. One question I ask is who decides what’s normal? Is normal safe? These questions aren’t addressed by the doctor. </w:t>
      </w:r>
    </w:p>
    <w:p w:rsidR="003D7266" w:rsidRDefault="003D7266" w:rsidP="008041C4">
      <w:pPr>
        <w:pStyle w:val="ListParagraph"/>
      </w:pPr>
    </w:p>
    <w:p w:rsidR="003D7266" w:rsidRDefault="003D7266" w:rsidP="008041C4">
      <w:pPr>
        <w:pStyle w:val="ListParagraph"/>
      </w:pPr>
      <w:r>
        <w:t>The film then goes a</w:t>
      </w:r>
      <w:r w:rsidR="00B11159">
        <w:t xml:space="preserve">round Canada and shows us different people who are affected by different chemicals. One example given </w:t>
      </w:r>
      <w:r w:rsidR="00C12C59">
        <w:t>is</w:t>
      </w:r>
      <w:r w:rsidR="00B11159">
        <w:t xml:space="preserve"> the native people, who have extremely high levels of mercury in their system due to a diet high in sea food. Another example is Sarnia, where a community lives near a factory, and thus people in the area have numerous health problems and even an uneven birth ratio of males to females, with far fewer boys than girls being born.</w:t>
      </w:r>
    </w:p>
    <w:p w:rsidR="00B11159" w:rsidRDefault="00B11159" w:rsidP="008041C4">
      <w:pPr>
        <w:pStyle w:val="ListParagraph"/>
      </w:pPr>
    </w:p>
    <w:p w:rsidR="00B11159" w:rsidRDefault="00B11159" w:rsidP="008041C4">
      <w:pPr>
        <w:pStyle w:val="ListParagraph"/>
      </w:pPr>
      <w:r>
        <w:t>The evidence is therefore mainly anecdotal</w:t>
      </w:r>
      <w:r w:rsidR="006A43FE">
        <w:t>, with bits of science mixed in to back it up</w:t>
      </w:r>
      <w:r>
        <w:t>: certain chemicals in certain situations have possible caused different problems. Students in schools have shorter attention spans, and more allergies. The film links it to flame retardants (PBDEs) in PJs, furniture, and toys</w:t>
      </w:r>
      <w:r w:rsidR="00FB7802">
        <w:t>, but the connection is not clear. However, rats were shown to have hyperactive reactions to PBDEs in amounts as small as one in one billion. Scientists say that we can’t necessarily make a connection</w:t>
      </w:r>
      <w:r w:rsidR="006A43FE">
        <w:t xml:space="preserve"> directly</w:t>
      </w:r>
      <w:r w:rsidR="00FB7802">
        <w:t xml:space="preserve"> </w:t>
      </w:r>
      <w:r w:rsidR="006A43FE">
        <w:t xml:space="preserve">from rats </w:t>
      </w:r>
      <w:r w:rsidR="00FB7802">
        <w:t>to humans because we’re different species, but I feel that I don’t want to take that risk with my one and only body.</w:t>
      </w:r>
    </w:p>
    <w:p w:rsidR="00FB7802" w:rsidRPr="008041C4" w:rsidRDefault="00FB7802" w:rsidP="008041C4">
      <w:pPr>
        <w:pStyle w:val="ListParagraph"/>
      </w:pPr>
    </w:p>
    <w:p w:rsidR="00EE3F72" w:rsidRDefault="00EE3F72" w:rsidP="00EE3F72">
      <w:pPr>
        <w:pStyle w:val="ListParagraph"/>
        <w:numPr>
          <w:ilvl w:val="0"/>
          <w:numId w:val="1"/>
        </w:numPr>
        <w:rPr>
          <w:b/>
        </w:rPr>
      </w:pPr>
      <w:r w:rsidRPr="002762AA">
        <w:rPr>
          <w:b/>
        </w:rPr>
        <w:t>What sustainability problems does the film draw out? Political? Legal? Economic? Technological? Media and Informational? Organizational? Educational? Behavioral? Cultural? Ecological?</w:t>
      </w:r>
    </w:p>
    <w:p w:rsidR="006A43FE" w:rsidRDefault="006A43FE" w:rsidP="006A43FE">
      <w:pPr>
        <w:pStyle w:val="ListParagraph"/>
      </w:pPr>
      <w:r>
        <w:t>This film also does a good job of addressing many of the different types of sustainability problems. The cultural and behavioral sustainability problems include that we’re used to using chemicals, we don’t want t</w:t>
      </w:r>
      <w:r w:rsidR="0028296F">
        <w:t>o change our ways. The ecologic</w:t>
      </w:r>
      <w:r>
        <w:t>al problems are shown by showing how fish and frogs are producing less offspring, or are being born hermaphroditic. This is scary, because it shows where the human species will be in a few generations if we don’t change our ways! A very powerful problem that is mentioned is the political corruption that allows farmers to use hormones in cows. Three veterinary drug eva</w:t>
      </w:r>
      <w:r w:rsidR="005622B8">
        <w:t xml:space="preserve">luators from Health Canada were fired when </w:t>
      </w:r>
      <w:r w:rsidR="005622B8">
        <w:lastRenderedPageBreak/>
        <w:t xml:space="preserve">they raised concerns about the safety of hormone use in cows. Another problem that follows through the whole movie is the lack of real regulation of most of these chemicals. For example, the EPA approved use of BPA in 50ppb, but problems have been found in much smaller amounts. According to the movie, the EPA just stopped testing after 50ppb, and assumed that smaller amounts would be safe. Other chemicals (most of them) aren’t regulated at all! I’m not sure what umbrella this problem would fall under. </w:t>
      </w:r>
      <w:proofErr w:type="gramStart"/>
      <w:r w:rsidR="005622B8">
        <w:t>Political?</w:t>
      </w:r>
      <w:proofErr w:type="gramEnd"/>
      <w:r w:rsidR="005622B8">
        <w:t xml:space="preserve"> </w:t>
      </w:r>
      <w:proofErr w:type="gramStart"/>
      <w:r w:rsidR="005622B8">
        <w:t>Economic?</w:t>
      </w:r>
      <w:proofErr w:type="gramEnd"/>
      <w:r w:rsidR="005622B8">
        <w:t xml:space="preserve"> </w:t>
      </w:r>
      <w:proofErr w:type="gramStart"/>
      <w:r w:rsidR="005622B8">
        <w:t>Legal?</w:t>
      </w:r>
      <w:proofErr w:type="gramEnd"/>
      <w:r w:rsidR="005622B8">
        <w:t xml:space="preserve"> </w:t>
      </w:r>
      <w:proofErr w:type="gramStart"/>
      <w:r w:rsidR="005622B8">
        <w:t>Probably many of them.</w:t>
      </w:r>
      <w:proofErr w:type="gramEnd"/>
    </w:p>
    <w:p w:rsidR="006A43FE" w:rsidRPr="006A43FE" w:rsidRDefault="006A43FE" w:rsidP="006A43FE">
      <w:pPr>
        <w:pStyle w:val="ListParagraph"/>
      </w:pPr>
    </w:p>
    <w:p w:rsidR="005622B8" w:rsidRDefault="00EE3F72" w:rsidP="005622B8">
      <w:pPr>
        <w:pStyle w:val="ListParagraph"/>
        <w:numPr>
          <w:ilvl w:val="0"/>
          <w:numId w:val="1"/>
        </w:numPr>
        <w:rPr>
          <w:b/>
        </w:rPr>
      </w:pPr>
      <w:r w:rsidRPr="002762AA">
        <w:rPr>
          <w:b/>
        </w:rPr>
        <w:t>What parts of the film did you find most persuasive and compelling? Why?</w:t>
      </w:r>
    </w:p>
    <w:p w:rsidR="005622B8" w:rsidRDefault="005622B8" w:rsidP="005622B8">
      <w:pPr>
        <w:pStyle w:val="ListParagraph"/>
      </w:pPr>
      <w:r>
        <w:t xml:space="preserve">Many of the anecdotes about different communities struck by toxic chemicals were heartbreaking. I was especially persuaded by the part of the movie with Ada </w:t>
      </w:r>
      <w:proofErr w:type="spellStart"/>
      <w:r>
        <w:t>Lockridge</w:t>
      </w:r>
      <w:proofErr w:type="spellEnd"/>
      <w:r>
        <w:t xml:space="preserve">, the leader of the environmental committee of the </w:t>
      </w:r>
      <w:proofErr w:type="spellStart"/>
      <w:r>
        <w:t>Aamjiwnaang</w:t>
      </w:r>
      <w:proofErr w:type="spellEnd"/>
      <w:r>
        <w:t xml:space="preserve"> First Nation, which is in the “Chemical Valley” near Sarnia, Ontario</w:t>
      </w:r>
      <w:r>
        <w:rPr>
          <w:rStyle w:val="FootnoteReference"/>
        </w:rPr>
        <w:footnoteReference w:id="1"/>
      </w:r>
      <w:r>
        <w:t xml:space="preserve">. She had maps of male and female bodies, and she had placed different colored stickers on the bodies where people in her community had had sicknesses. </w:t>
      </w:r>
      <w:r w:rsidR="00A55E18">
        <w:t>It was terrifying, and you could tell how much she cared about people.</w:t>
      </w:r>
    </w:p>
    <w:p w:rsidR="00A55E18" w:rsidRPr="005622B8" w:rsidRDefault="00A55E18" w:rsidP="005622B8">
      <w:pPr>
        <w:pStyle w:val="ListParagraph"/>
      </w:pPr>
    </w:p>
    <w:p w:rsidR="00EE3F72" w:rsidRDefault="00EE3F72" w:rsidP="00EE3F72">
      <w:pPr>
        <w:pStyle w:val="ListParagraph"/>
        <w:numPr>
          <w:ilvl w:val="0"/>
          <w:numId w:val="1"/>
        </w:numPr>
        <w:rPr>
          <w:b/>
        </w:rPr>
      </w:pPr>
      <w:r w:rsidRPr="002762AA">
        <w:rPr>
          <w:b/>
        </w:rPr>
        <w:t>What parts of the film were you not compelled or convinced by? Why?</w:t>
      </w:r>
    </w:p>
    <w:p w:rsidR="00A55E18" w:rsidRDefault="00EE5641" w:rsidP="00A55E18">
      <w:pPr>
        <w:pStyle w:val="ListParagraph"/>
      </w:pPr>
      <w:r>
        <w:t xml:space="preserve">The part of the film which was about students in a Canadian school was the least compelling part of the film. I appreciate that the filmmakers were trying to put the problem in terms that more people would relate to, and not just show more extreme communities that few people can relate to. However, I don’t think that it was very compelling. I think if there were added </w:t>
      </w:r>
      <w:proofErr w:type="gramStart"/>
      <w:r>
        <w:t>details,</w:t>
      </w:r>
      <w:proofErr w:type="gramEnd"/>
      <w:r>
        <w:t xml:space="preserve"> or maybe statistics about all the children in Canada, rather than just focusing on one 18 person class and some stories the teachers have about them, it would be more effective.</w:t>
      </w:r>
    </w:p>
    <w:p w:rsidR="00EE5641" w:rsidRPr="00EE5641" w:rsidRDefault="00EE5641" w:rsidP="00A55E18">
      <w:pPr>
        <w:pStyle w:val="ListParagraph"/>
      </w:pPr>
    </w:p>
    <w:p w:rsidR="00EE3F72" w:rsidRDefault="00EE3F72" w:rsidP="00EE3F72">
      <w:pPr>
        <w:pStyle w:val="ListParagraph"/>
        <w:numPr>
          <w:ilvl w:val="0"/>
          <w:numId w:val="1"/>
        </w:numPr>
        <w:rPr>
          <w:b/>
        </w:rPr>
      </w:pPr>
      <w:r w:rsidRPr="002762AA">
        <w:rPr>
          <w:b/>
        </w:rPr>
        <w:t>What audiences does the film best address? Why?</w:t>
      </w:r>
    </w:p>
    <w:p w:rsidR="00EE5641" w:rsidRDefault="00EE5641" w:rsidP="00EE5641">
      <w:pPr>
        <w:pStyle w:val="ListParagraph"/>
      </w:pPr>
      <w:r>
        <w:t>I believe this film</w:t>
      </w:r>
      <w:r w:rsidR="00176F6C">
        <w:t xml:space="preserve"> addresses a general audience well. It gives good overviews of many different aspects (political, cultural, </w:t>
      </w:r>
      <w:proofErr w:type="spellStart"/>
      <w:r w:rsidR="00176F6C">
        <w:t>etc</w:t>
      </w:r>
      <w:proofErr w:type="spellEnd"/>
      <w:r w:rsidR="00176F6C">
        <w:t>) of how common chemicals can be dangerous to human beings. It has many varied examples, and includes scientific information without becoming academic to the point of being not understandable by those who do not have any background knowledge on the subjects. I also think the movie did a good job of showing that the situation is a pro</w:t>
      </w:r>
      <w:r w:rsidR="000C5666">
        <w:t>blem without using too many scare tactics and doom and gloom predictions, which can scare people away from the problem by overwhelming us.</w:t>
      </w:r>
    </w:p>
    <w:p w:rsidR="00176F6C" w:rsidRPr="00EE5641" w:rsidRDefault="00176F6C" w:rsidP="00EE5641">
      <w:pPr>
        <w:pStyle w:val="ListParagraph"/>
      </w:pPr>
    </w:p>
    <w:p w:rsidR="00EE3F72" w:rsidRDefault="00EE3F72" w:rsidP="00EE3F72">
      <w:pPr>
        <w:pStyle w:val="ListParagraph"/>
        <w:numPr>
          <w:ilvl w:val="0"/>
          <w:numId w:val="1"/>
        </w:numPr>
        <w:rPr>
          <w:b/>
        </w:rPr>
      </w:pPr>
      <w:r w:rsidRPr="002762AA">
        <w:rPr>
          <w:b/>
        </w:rPr>
        <w:t>What could have been added to this film to enhance its environmental educational value?</w:t>
      </w:r>
    </w:p>
    <w:p w:rsidR="00A55E18" w:rsidRPr="00A55E18" w:rsidRDefault="00A55E18" w:rsidP="00A55E18">
      <w:pPr>
        <w:pStyle w:val="ListParagraph"/>
      </w:pPr>
      <w:r>
        <w:t xml:space="preserve">I’d be really interested to learn how the connection can be made from rats to humans. Why are we doing testing on these animals if we can’t learn anything from them? Clearly we learn something from them. In the documentary it seemed that </w:t>
      </w:r>
      <w:r w:rsidR="009B753A">
        <w:t xml:space="preserve">people who </w:t>
      </w:r>
      <w:r w:rsidR="00EE5641">
        <w:t>believe chemicals are a problem use rats and other animals as models for humans, while those who claim that chemicals aren’t a problem for humans, say that we can’t use rats and other animals as models for human beings. If so, why are we doing animal testing at all?</w:t>
      </w:r>
    </w:p>
    <w:p w:rsidR="00EE3F72" w:rsidRDefault="00EE3F72" w:rsidP="00EE3F72">
      <w:pPr>
        <w:pStyle w:val="ListParagraph"/>
        <w:numPr>
          <w:ilvl w:val="0"/>
          <w:numId w:val="1"/>
        </w:numPr>
        <w:rPr>
          <w:b/>
        </w:rPr>
      </w:pPr>
      <w:r w:rsidRPr="002762AA">
        <w:rPr>
          <w:b/>
        </w:rPr>
        <w:lastRenderedPageBreak/>
        <w:t>What kinds of action and points of intervention are suggested in this film? If the film does not suggest corrective action, describe actions that you can imagine being effective.</w:t>
      </w:r>
    </w:p>
    <w:p w:rsidR="00885DD8" w:rsidRDefault="00885DD8" w:rsidP="00885DD8">
      <w:pPr>
        <w:pStyle w:val="ListParagraph"/>
      </w:pPr>
      <w:r>
        <w:t>I don’t think many specific points of action were given, though some general suggestions are made such as not using chemical fertilizers and growth hormones on farms. I think that this problem must be solved through reorgani</w:t>
      </w:r>
      <w:r w:rsidR="00C303FD">
        <w:t>zation of farms, culture, and government, because as far as I have learned in this class, given the technology we have already, this would not be difficult.</w:t>
      </w:r>
    </w:p>
    <w:p w:rsidR="00C303FD" w:rsidRDefault="00C303FD" w:rsidP="00885DD8">
      <w:pPr>
        <w:pStyle w:val="ListParagraph"/>
      </w:pPr>
    </w:p>
    <w:p w:rsidR="00A156F0" w:rsidRDefault="00A156F0" w:rsidP="00885DD8">
      <w:pPr>
        <w:pStyle w:val="ListParagraph"/>
      </w:pPr>
      <w:r>
        <w:t xml:space="preserve">To solve the problem of harmful chemicals in consumer products, I think it would be necessary for agencies to do more research and testing of materials before they are released into the economy. And they should be tested for full life cycle, not just for how they would react during normal use, because some things can also leech chemicals after they’ve been thrown out, and the company which produced it doesn’t hold any responsibility. </w:t>
      </w:r>
      <w:r w:rsidR="00DD0A00">
        <w:t xml:space="preserve"> Another way to solve this problem would be to hold companies responsible for things which at this point are externalities.</w:t>
      </w:r>
    </w:p>
    <w:p w:rsidR="00A156F0" w:rsidRPr="00885DD8" w:rsidRDefault="00A156F0" w:rsidP="00885DD8">
      <w:pPr>
        <w:pStyle w:val="ListParagraph"/>
      </w:pPr>
    </w:p>
    <w:p w:rsidR="00195E0E" w:rsidRDefault="00EE3F72" w:rsidP="00195E0E">
      <w:pPr>
        <w:pStyle w:val="ListParagraph"/>
        <w:numPr>
          <w:ilvl w:val="0"/>
          <w:numId w:val="1"/>
        </w:numPr>
        <w:rPr>
          <w:b/>
        </w:rPr>
      </w:pPr>
      <w:r w:rsidRPr="002762AA">
        <w:rPr>
          <w:b/>
        </w:rPr>
        <w:t>What additional information has this film compelled you to seek out? (Provide at least two supporting references.)</w:t>
      </w:r>
    </w:p>
    <w:p w:rsidR="00AE56D2" w:rsidRDefault="00C12C59" w:rsidP="00AE56D2">
      <w:pPr>
        <w:pStyle w:val="ListParagraph"/>
        <w:rPr>
          <w:rFonts w:eastAsia="Times New Roman" w:cs="Arial"/>
          <w:color w:val="000000"/>
        </w:rPr>
      </w:pPr>
      <w:r>
        <w:t>This movie inspired me to learn more about how animal testing leads to information about humans. I found a website called Understanding Animal Research</w:t>
      </w:r>
      <w:r w:rsidR="00195E0E">
        <w:t>,</w:t>
      </w:r>
      <w:r>
        <w:rPr>
          <w:rStyle w:val="FootnoteReference"/>
        </w:rPr>
        <w:footnoteReference w:id="2"/>
      </w:r>
      <w:r w:rsidR="00195E0E">
        <w:t xml:space="preserve"> which lists “Forty reasons why we need animals in research.” Some of these include that “</w:t>
      </w:r>
      <w:r w:rsidR="00195E0E" w:rsidRPr="00195E0E">
        <w:rPr>
          <w:i/>
        </w:rPr>
        <w:t>we share 95% of our genes with a mouse, making them an effective model of the human body</w:t>
      </w:r>
      <w:r w:rsidR="00195E0E">
        <w:t>,” and “</w:t>
      </w:r>
      <w:r w:rsidR="00195E0E" w:rsidRPr="00195E0E">
        <w:rPr>
          <w:rFonts w:eastAsia="Times New Roman" w:cs="Arial"/>
          <w:i/>
          <w:color w:val="000000"/>
        </w:rPr>
        <w:t>Animals and humans are very similar; we have the same organ systems performing the same tasks in more or less the same way</w:t>
      </w:r>
      <w:r w:rsidR="00195E0E" w:rsidRPr="00195E0E">
        <w:rPr>
          <w:rFonts w:ascii="Arial" w:eastAsia="Times New Roman" w:hAnsi="Arial" w:cs="Arial"/>
          <w:color w:val="000000"/>
          <w:sz w:val="18"/>
          <w:szCs w:val="18"/>
        </w:rPr>
        <w:t>.”</w:t>
      </w:r>
      <w:r w:rsidR="00195E0E">
        <w:rPr>
          <w:rFonts w:ascii="Arial" w:eastAsia="Times New Roman" w:hAnsi="Arial" w:cs="Arial"/>
          <w:color w:val="000000"/>
          <w:sz w:val="18"/>
          <w:szCs w:val="18"/>
        </w:rPr>
        <w:t xml:space="preserve"> </w:t>
      </w:r>
      <w:r w:rsidR="00195E0E">
        <w:rPr>
          <w:rFonts w:eastAsia="Times New Roman" w:cs="Arial"/>
          <w:color w:val="000000"/>
        </w:rPr>
        <w:t xml:space="preserve">This </w:t>
      </w:r>
      <w:r w:rsidR="0028296F">
        <w:rPr>
          <w:rFonts w:eastAsia="Times New Roman" w:cs="Arial"/>
          <w:color w:val="000000"/>
        </w:rPr>
        <w:t>leads me to believe that the results in rats are applicable to humans…</w:t>
      </w:r>
    </w:p>
    <w:p w:rsidR="00AE56D2" w:rsidRDefault="00AE56D2" w:rsidP="00AE56D2">
      <w:pPr>
        <w:pStyle w:val="ListParagraph"/>
        <w:rPr>
          <w:rFonts w:eastAsia="Times New Roman" w:cs="Arial"/>
          <w:color w:val="000000"/>
        </w:rPr>
      </w:pPr>
    </w:p>
    <w:p w:rsidR="00AE56D2" w:rsidRDefault="0028296F" w:rsidP="00AE56D2">
      <w:pPr>
        <w:pStyle w:val="ListParagraph"/>
        <w:rPr>
          <w:rFonts w:eastAsia="Times New Roman" w:cs="Arial"/>
          <w:color w:val="000000"/>
        </w:rPr>
      </w:pPr>
      <w:r>
        <w:rPr>
          <w:rFonts w:eastAsia="Times New Roman" w:cs="Arial"/>
          <w:color w:val="000000"/>
        </w:rPr>
        <w:t>I also researched</w:t>
      </w:r>
      <w:r w:rsidR="00AE56D2">
        <w:rPr>
          <w:rFonts w:eastAsia="Times New Roman" w:cs="Arial"/>
          <w:color w:val="000000"/>
        </w:rPr>
        <w:t xml:space="preserve"> the precautionary principle, because after the movie several students from our class said that the description given in the movie was wrong. I didn’t take note of the movie’s description. According Science &amp; Environmental Health Network, the precautionary principle is: </w:t>
      </w:r>
    </w:p>
    <w:p w:rsidR="00AE56D2" w:rsidRPr="00AE56D2" w:rsidRDefault="00AE56D2" w:rsidP="00AE56D2">
      <w:pPr>
        <w:ind w:left="1440"/>
        <w:rPr>
          <w:rFonts w:ascii="Arial" w:eastAsia="Times New Roman" w:hAnsi="Arial" w:cs="Arial"/>
          <w:color w:val="000000"/>
          <w:sz w:val="24"/>
          <w:szCs w:val="24"/>
        </w:rPr>
      </w:pPr>
      <w:r w:rsidRPr="00AE56D2">
        <w:rPr>
          <w:rFonts w:ascii="Arial" w:eastAsia="Times New Roman" w:hAnsi="Arial" w:cs="Arial"/>
          <w:color w:val="000000"/>
          <w:sz w:val="20"/>
          <w:szCs w:val="20"/>
        </w:rPr>
        <w:t xml:space="preserve">"When an activity raises threats of harm to human health or the environment, </w:t>
      </w:r>
      <w:r w:rsidRPr="00AE56D2">
        <w:rPr>
          <w:rFonts w:ascii="Arial" w:eastAsia="Times New Roman" w:hAnsi="Arial" w:cs="Arial"/>
          <w:b/>
          <w:color w:val="000000"/>
          <w:sz w:val="20"/>
          <w:szCs w:val="20"/>
        </w:rPr>
        <w:t>precautionary measures should be taken even if some cause and effect relationships are not fully established scientifically</w:t>
      </w:r>
      <w:r w:rsidRPr="00AE56D2">
        <w:rPr>
          <w:rFonts w:ascii="Arial" w:eastAsia="Times New Roman" w:hAnsi="Arial" w:cs="Arial"/>
          <w:color w:val="000000"/>
          <w:sz w:val="20"/>
          <w:szCs w:val="20"/>
        </w:rPr>
        <w:t>. In this context the proponent of an activity, rather than the public, should bear the burden of proof. The process of applying the precautionary principle must be open, informed and democratic and must include potentially affected parties. It must also involve an examination of the full range of alternatives, including no action." </w:t>
      </w:r>
      <w:r w:rsidRPr="00AE56D2">
        <w:rPr>
          <w:rFonts w:ascii="Arial" w:eastAsia="Times New Roman" w:hAnsi="Arial" w:cs="Arial"/>
          <w:color w:val="000000"/>
          <w:sz w:val="24"/>
          <w:szCs w:val="24"/>
        </w:rPr>
        <w:t>- </w:t>
      </w:r>
      <w:hyperlink r:id="rId9" w:history="1">
        <w:r w:rsidRPr="00AE56D2">
          <w:rPr>
            <w:rFonts w:eastAsia="Times New Roman" w:cs="Arial"/>
            <w:bCs/>
            <w:sz w:val="24"/>
            <w:szCs w:val="24"/>
          </w:rPr>
          <w:t>Wingspread Statement</w:t>
        </w:r>
      </w:hyperlink>
      <w:r w:rsidRPr="00AE56D2">
        <w:rPr>
          <w:rFonts w:eastAsia="Times New Roman" w:cs="Arial"/>
          <w:sz w:val="24"/>
          <w:szCs w:val="24"/>
        </w:rPr>
        <w:t> on the Precautionary Principle, Jan. 1998</w:t>
      </w:r>
    </w:p>
    <w:p w:rsidR="0028296F" w:rsidRPr="00195E0E" w:rsidRDefault="0028296F" w:rsidP="00195E0E">
      <w:pPr>
        <w:pStyle w:val="ListParagraph"/>
        <w:rPr>
          <w:b/>
          <w:i/>
        </w:rPr>
      </w:pPr>
    </w:p>
    <w:sectPr w:rsidR="0028296F" w:rsidRPr="00195E0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38FD" w:rsidRDefault="001638FD" w:rsidP="005622B8">
      <w:pPr>
        <w:spacing w:after="0" w:line="240" w:lineRule="auto"/>
      </w:pPr>
      <w:r>
        <w:separator/>
      </w:r>
    </w:p>
  </w:endnote>
  <w:endnote w:type="continuationSeparator" w:id="0">
    <w:p w:rsidR="001638FD" w:rsidRDefault="001638FD" w:rsidP="005622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38FD" w:rsidRDefault="001638FD" w:rsidP="005622B8">
      <w:pPr>
        <w:spacing w:after="0" w:line="240" w:lineRule="auto"/>
      </w:pPr>
      <w:r>
        <w:separator/>
      </w:r>
    </w:p>
  </w:footnote>
  <w:footnote w:type="continuationSeparator" w:id="0">
    <w:p w:rsidR="001638FD" w:rsidRDefault="001638FD" w:rsidP="005622B8">
      <w:pPr>
        <w:spacing w:after="0" w:line="240" w:lineRule="auto"/>
      </w:pPr>
      <w:r>
        <w:continuationSeparator/>
      </w:r>
    </w:p>
  </w:footnote>
  <w:footnote w:id="1">
    <w:p w:rsidR="005622B8" w:rsidRDefault="005622B8">
      <w:pPr>
        <w:pStyle w:val="FootnoteText"/>
      </w:pPr>
      <w:r>
        <w:rPr>
          <w:rStyle w:val="FootnoteReference"/>
        </w:rPr>
        <w:footnoteRef/>
      </w:r>
      <w:r>
        <w:t xml:space="preserve"> </w:t>
      </w:r>
      <w:r w:rsidRPr="005622B8">
        <w:t>http://www.thegreeninterview.com/interviews/ada-lockridge-and-ron-plain</w:t>
      </w:r>
    </w:p>
  </w:footnote>
  <w:footnote w:id="2">
    <w:p w:rsidR="00C12C59" w:rsidRDefault="00C12C59">
      <w:pPr>
        <w:pStyle w:val="FootnoteText"/>
      </w:pPr>
      <w:r>
        <w:rPr>
          <w:rStyle w:val="FootnoteReference"/>
        </w:rPr>
        <w:footnoteRef/>
      </w:r>
      <w:r>
        <w:t xml:space="preserve"> </w:t>
      </w:r>
      <w:r w:rsidRPr="00C12C59">
        <w:t>http://www.understandinganimalresearch.org.uk/about-us/the-science-action-network/forty-reasons-why-we-need-animals-in-research/</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F566F6"/>
    <w:multiLevelType w:val="multilevel"/>
    <w:tmpl w:val="5964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7A561960"/>
    <w:multiLevelType w:val="hybridMultilevel"/>
    <w:tmpl w:val="F3EE7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F72"/>
    <w:rsid w:val="00062D32"/>
    <w:rsid w:val="000C5666"/>
    <w:rsid w:val="00122819"/>
    <w:rsid w:val="001638FD"/>
    <w:rsid w:val="00176F6C"/>
    <w:rsid w:val="00183005"/>
    <w:rsid w:val="00195E0E"/>
    <w:rsid w:val="0024034F"/>
    <w:rsid w:val="002762AA"/>
    <w:rsid w:val="0028296F"/>
    <w:rsid w:val="002A3D32"/>
    <w:rsid w:val="003D7266"/>
    <w:rsid w:val="003F02C1"/>
    <w:rsid w:val="005622B8"/>
    <w:rsid w:val="006A43FE"/>
    <w:rsid w:val="006D4579"/>
    <w:rsid w:val="008041C4"/>
    <w:rsid w:val="00885DD8"/>
    <w:rsid w:val="009B753A"/>
    <w:rsid w:val="00A156F0"/>
    <w:rsid w:val="00A55E18"/>
    <w:rsid w:val="00AE56D2"/>
    <w:rsid w:val="00B11159"/>
    <w:rsid w:val="00C12C59"/>
    <w:rsid w:val="00C303FD"/>
    <w:rsid w:val="00C3357D"/>
    <w:rsid w:val="00DD0A00"/>
    <w:rsid w:val="00EE3F72"/>
    <w:rsid w:val="00EE5641"/>
    <w:rsid w:val="00FB78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3F72"/>
    <w:pPr>
      <w:ind w:left="720"/>
      <w:contextualSpacing/>
    </w:pPr>
  </w:style>
  <w:style w:type="paragraph" w:styleId="FootnoteText">
    <w:name w:val="footnote text"/>
    <w:basedOn w:val="Normal"/>
    <w:link w:val="FootnoteTextChar"/>
    <w:uiPriority w:val="99"/>
    <w:semiHidden/>
    <w:unhideWhenUsed/>
    <w:rsid w:val="005622B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622B8"/>
    <w:rPr>
      <w:sz w:val="20"/>
      <w:szCs w:val="20"/>
    </w:rPr>
  </w:style>
  <w:style w:type="character" w:styleId="FootnoteReference">
    <w:name w:val="footnote reference"/>
    <w:basedOn w:val="DefaultParagraphFont"/>
    <w:uiPriority w:val="99"/>
    <w:semiHidden/>
    <w:unhideWhenUsed/>
    <w:rsid w:val="005622B8"/>
    <w:rPr>
      <w:vertAlign w:val="superscript"/>
    </w:rPr>
  </w:style>
  <w:style w:type="character" w:customStyle="1" w:styleId="apple-converted-space">
    <w:name w:val="apple-converted-space"/>
    <w:basedOn w:val="DefaultParagraphFont"/>
    <w:rsid w:val="00AE56D2"/>
  </w:style>
  <w:style w:type="character" w:styleId="Hyperlink">
    <w:name w:val="Hyperlink"/>
    <w:basedOn w:val="DefaultParagraphFont"/>
    <w:uiPriority w:val="99"/>
    <w:semiHidden/>
    <w:unhideWhenUsed/>
    <w:rsid w:val="00AE56D2"/>
    <w:rPr>
      <w:color w:val="0000FF"/>
      <w:u w:val="single"/>
    </w:rPr>
  </w:style>
  <w:style w:type="paragraph" w:styleId="NormalWeb">
    <w:name w:val="Normal (Web)"/>
    <w:basedOn w:val="Normal"/>
    <w:uiPriority w:val="99"/>
    <w:semiHidden/>
    <w:unhideWhenUsed/>
    <w:rsid w:val="00AE56D2"/>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3F72"/>
    <w:pPr>
      <w:ind w:left="720"/>
      <w:contextualSpacing/>
    </w:pPr>
  </w:style>
  <w:style w:type="paragraph" w:styleId="FootnoteText">
    <w:name w:val="footnote text"/>
    <w:basedOn w:val="Normal"/>
    <w:link w:val="FootnoteTextChar"/>
    <w:uiPriority w:val="99"/>
    <w:semiHidden/>
    <w:unhideWhenUsed/>
    <w:rsid w:val="005622B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622B8"/>
    <w:rPr>
      <w:sz w:val="20"/>
      <w:szCs w:val="20"/>
    </w:rPr>
  </w:style>
  <w:style w:type="character" w:styleId="FootnoteReference">
    <w:name w:val="footnote reference"/>
    <w:basedOn w:val="DefaultParagraphFont"/>
    <w:uiPriority w:val="99"/>
    <w:semiHidden/>
    <w:unhideWhenUsed/>
    <w:rsid w:val="005622B8"/>
    <w:rPr>
      <w:vertAlign w:val="superscript"/>
    </w:rPr>
  </w:style>
  <w:style w:type="character" w:customStyle="1" w:styleId="apple-converted-space">
    <w:name w:val="apple-converted-space"/>
    <w:basedOn w:val="DefaultParagraphFont"/>
    <w:rsid w:val="00AE56D2"/>
  </w:style>
  <w:style w:type="character" w:styleId="Hyperlink">
    <w:name w:val="Hyperlink"/>
    <w:basedOn w:val="DefaultParagraphFont"/>
    <w:uiPriority w:val="99"/>
    <w:semiHidden/>
    <w:unhideWhenUsed/>
    <w:rsid w:val="00AE56D2"/>
    <w:rPr>
      <w:color w:val="0000FF"/>
      <w:u w:val="single"/>
    </w:rPr>
  </w:style>
  <w:style w:type="paragraph" w:styleId="NormalWeb">
    <w:name w:val="Normal (Web)"/>
    <w:basedOn w:val="Normal"/>
    <w:uiPriority w:val="99"/>
    <w:semiHidden/>
    <w:unhideWhenUsed/>
    <w:rsid w:val="00AE56D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6677568">
      <w:bodyDiv w:val="1"/>
      <w:marLeft w:val="0"/>
      <w:marRight w:val="0"/>
      <w:marTop w:val="0"/>
      <w:marBottom w:val="0"/>
      <w:divBdr>
        <w:top w:val="none" w:sz="0" w:space="0" w:color="auto"/>
        <w:left w:val="none" w:sz="0" w:space="0" w:color="auto"/>
        <w:bottom w:val="none" w:sz="0" w:space="0" w:color="auto"/>
        <w:right w:val="none" w:sz="0" w:space="0" w:color="auto"/>
      </w:divBdr>
      <w:divsChild>
        <w:div w:id="10215846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7272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sehn.org/wing.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5780D-358D-4E8F-BD64-C8C8D10AC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3</Pages>
  <Words>1301</Words>
  <Characters>7419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Shawr2</dc:creator>
  <cp:lastModifiedBy>student</cp:lastModifiedBy>
  <cp:revision>9</cp:revision>
  <dcterms:created xsi:type="dcterms:W3CDTF">2014-04-28T03:47:00Z</dcterms:created>
  <dcterms:modified xsi:type="dcterms:W3CDTF">2014-04-28T20:41:00Z</dcterms:modified>
</cp:coreProperties>
</file>